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body>
    <w:p xmlns:wp14="http://schemas.microsoft.com/office/word/2010/wordml" wp14:paraId="3158BC5A" wp14:textId="435FE8BE">
      <w:r w:rsidR="074833ED">
        <w:rPr/>
        <w:t>Easter Sensory Play for 2-Year-Olds: "Egg-citing Discovery"</w:t>
      </w:r>
    </w:p>
    <w:p xmlns:wp14="http://schemas.microsoft.com/office/word/2010/wordml" w:rsidP="7AF9C3B6" wp14:paraId="2CB177DB" wp14:textId="3F533D1F">
      <w:pPr>
        <w:pStyle w:val="Normal"/>
      </w:pPr>
      <w:r w:rsidR="074833ED">
        <w:rPr/>
        <w:t>Materials:</w:t>
      </w:r>
    </w:p>
    <w:p xmlns:wp14="http://schemas.microsoft.com/office/word/2010/wordml" w:rsidP="7AF9C3B6" wp14:paraId="05F6F4BA" wp14:textId="5DBE205C">
      <w:pPr>
        <w:pStyle w:val="Normal"/>
      </w:pPr>
      <w:r w:rsidR="074833ED">
        <w:rPr/>
        <w:t>Large, plastic, and colorful Easter eggs (ensure they are child-safe)</w:t>
      </w:r>
    </w:p>
    <w:p xmlns:wp14="http://schemas.microsoft.com/office/word/2010/wordml" w:rsidP="7AF9C3B6" wp14:paraId="26D724AD" wp14:textId="7E56D7FF">
      <w:pPr>
        <w:pStyle w:val="Normal"/>
      </w:pPr>
      <w:r w:rsidR="074833ED">
        <w:rPr/>
        <w:t>Soft blanket or play mat</w:t>
      </w:r>
    </w:p>
    <w:p xmlns:wp14="http://schemas.microsoft.com/office/word/2010/wordml" w:rsidP="7AF9C3B6" wp14:paraId="239C5511" wp14:textId="183F2A35">
      <w:pPr>
        <w:pStyle w:val="Normal"/>
      </w:pPr>
      <w:r w:rsidR="074833ED">
        <w:rPr/>
        <w:t>Safe, non-toxic grass or fabric scraps</w:t>
      </w:r>
    </w:p>
    <w:p xmlns:wp14="http://schemas.microsoft.com/office/word/2010/wordml" w:rsidP="7AF9C3B6" wp14:paraId="51BE8141" wp14:textId="51656FE7">
      <w:pPr>
        <w:pStyle w:val="Normal"/>
      </w:pPr>
      <w:r w:rsidR="074833ED">
        <w:rPr/>
        <w:t>Stuffed bunny or chick toy</w:t>
      </w:r>
    </w:p>
    <w:p xmlns:wp14="http://schemas.microsoft.com/office/word/2010/wordml" w:rsidP="7AF9C3B6" wp14:paraId="52AE6882" wp14:textId="1D9FFFB0">
      <w:pPr>
        <w:pStyle w:val="Normal"/>
      </w:pPr>
      <w:r w:rsidR="074833ED">
        <w:rPr/>
        <w:t>Large, easy-to-grasp plastic spoons or scoops</w:t>
      </w:r>
    </w:p>
    <w:p xmlns:wp14="http://schemas.microsoft.com/office/word/2010/wordml" w:rsidP="7AF9C3B6" wp14:paraId="52625CE2" wp14:textId="029ECD37">
      <w:pPr>
        <w:pStyle w:val="Normal"/>
      </w:pPr>
      <w:r w:rsidR="074833ED">
        <w:rPr/>
        <w:t>Instructions:</w:t>
      </w:r>
    </w:p>
    <w:p xmlns:wp14="http://schemas.microsoft.com/office/word/2010/wordml" w:rsidP="7AF9C3B6" wp14:paraId="258CB00B" wp14:textId="29677CA1">
      <w:pPr>
        <w:pStyle w:val="Normal"/>
      </w:pPr>
      <w:r w:rsidR="074833ED">
        <w:rPr/>
        <w:t>Create a Play Haven:</w:t>
      </w:r>
    </w:p>
    <w:p xmlns:wp14="http://schemas.microsoft.com/office/word/2010/wordml" w:rsidP="7AF9C3B6" wp14:paraId="5F5BDB9B" wp14:textId="7660A7E9">
      <w:pPr>
        <w:pStyle w:val="Normal"/>
      </w:pPr>
      <w:r w:rsidR="074833ED">
        <w:rPr/>
        <w:t>Lay down a soft blanket or play mat to designate a comfortable and inviting play area.</w:t>
      </w:r>
    </w:p>
    <w:p xmlns:wp14="http://schemas.microsoft.com/office/word/2010/wordml" w:rsidP="7AF9C3B6" wp14:paraId="4FE912F7" wp14:textId="09F37FF6">
      <w:pPr>
        <w:pStyle w:val="Normal"/>
      </w:pPr>
      <w:r w:rsidR="074833ED">
        <w:rPr/>
        <w:t>Introduce Colorful Easter Eggs:</w:t>
      </w:r>
    </w:p>
    <w:p xmlns:wp14="http://schemas.microsoft.com/office/word/2010/wordml" w:rsidP="7AF9C3B6" wp14:paraId="1369EAAF" wp14:textId="3AEB3012">
      <w:pPr>
        <w:pStyle w:val="Normal"/>
      </w:pPr>
      <w:r w:rsidR="074833ED">
        <w:rPr/>
        <w:t>Use larger, child-safe plastic Easter eggs in an array of vibrant colors. Scatter them across the play surface, creating an enticing display for your 2-year-old.</w:t>
      </w:r>
    </w:p>
    <w:p xmlns:wp14="http://schemas.microsoft.com/office/word/2010/wordml" w:rsidP="7AF9C3B6" wp14:paraId="730D4DF8" wp14:textId="65D3165B">
      <w:pPr>
        <w:pStyle w:val="Normal"/>
      </w:pPr>
      <w:r w:rsidR="074833ED">
        <w:rPr/>
        <w:t>Soft Textures for Exploration:</w:t>
      </w:r>
    </w:p>
    <w:p xmlns:wp14="http://schemas.microsoft.com/office/word/2010/wordml" w:rsidP="7AF9C3B6" wp14:paraId="5E2B2EAB" wp14:textId="4181CFC9">
      <w:pPr>
        <w:pStyle w:val="Normal"/>
      </w:pPr>
      <w:r w:rsidR="074833ED">
        <w:rPr/>
        <w:t>Add safe, non-toxic grass or fabric scraps around the play area, inviting your toddler to feel and explore different textures.</w:t>
      </w:r>
    </w:p>
    <w:p xmlns:wp14="http://schemas.microsoft.com/office/word/2010/wordml" w:rsidP="7AF9C3B6" wp14:paraId="5017C1A5" wp14:textId="467DB662">
      <w:pPr>
        <w:pStyle w:val="Normal"/>
      </w:pPr>
      <w:r w:rsidR="074833ED">
        <w:rPr/>
        <w:t>Include a Furry Friend:</w:t>
      </w:r>
    </w:p>
    <w:p xmlns:wp14="http://schemas.microsoft.com/office/word/2010/wordml" w:rsidP="7AF9C3B6" wp14:paraId="214E9291" wp14:textId="50338254">
      <w:pPr>
        <w:pStyle w:val="Normal"/>
      </w:pPr>
      <w:r w:rsidR="074833ED">
        <w:rPr/>
        <w:t>Introduce a soft stuffed bunny or chick to the play area. Encourage your child to interact with the toy, fostering a sense of companionship during the playtime.</w:t>
      </w:r>
    </w:p>
    <w:p xmlns:wp14="http://schemas.microsoft.com/office/word/2010/wordml" w:rsidP="7AF9C3B6" wp14:paraId="6CC53383" wp14:textId="327F13BD">
      <w:pPr>
        <w:pStyle w:val="Normal"/>
      </w:pPr>
      <w:r w:rsidR="074833ED">
        <w:rPr/>
        <w:t>Scooping and Pouring Fun:</w:t>
      </w:r>
    </w:p>
    <w:p xmlns:wp14="http://schemas.microsoft.com/office/word/2010/wordml" w:rsidP="7AF9C3B6" wp14:paraId="5F9FDE97" wp14:textId="466B3CB8">
      <w:pPr>
        <w:pStyle w:val="Normal"/>
      </w:pPr>
      <w:r w:rsidR="074833ED">
        <w:rPr/>
        <w:t>Provide large, easy-to-grasp plastic spoons or scoops for a scooping and pouring activity. This not only enhances fine motor skills but also adds a playful element to the sensory experience.</w:t>
      </w:r>
    </w:p>
    <w:p xmlns:wp14="http://schemas.microsoft.com/office/word/2010/wordml" w:rsidP="7AF9C3B6" wp14:paraId="02D44F1F" wp14:textId="697C1ABE">
      <w:pPr>
        <w:pStyle w:val="Normal"/>
      </w:pPr>
      <w:r w:rsidR="074833ED">
        <w:rPr/>
        <w:t>Gentle Egg Exploration:</w:t>
      </w:r>
    </w:p>
    <w:p xmlns:wp14="http://schemas.microsoft.com/office/word/2010/wordml" w:rsidP="7AF9C3B6" wp14:paraId="21E61994" wp14:textId="3C39CA42">
      <w:pPr>
        <w:pStyle w:val="Normal"/>
      </w:pPr>
      <w:r w:rsidR="074833ED">
        <w:rPr/>
        <w:t>Encourage your 2-year-old to open and close the Easter eggs, discovering the surprise inside. This activity promotes hand-eye coordination and cognitive development.</w:t>
      </w:r>
    </w:p>
    <w:p xmlns:wp14="http://schemas.microsoft.com/office/word/2010/wordml" w:rsidP="7AF9C3B6" wp14:paraId="7722401E" wp14:textId="0E86AF8B">
      <w:pPr>
        <w:pStyle w:val="Normal"/>
      </w:pPr>
      <w:r w:rsidR="074833ED">
        <w:rPr/>
        <w:t>Colorful Conversations:</w:t>
      </w:r>
    </w:p>
    <w:p xmlns:wp14="http://schemas.microsoft.com/office/word/2010/wordml" w:rsidP="7AF9C3B6" wp14:paraId="407642FA" wp14:textId="1A5209F8">
      <w:pPr>
        <w:pStyle w:val="Normal"/>
      </w:pPr>
      <w:r w:rsidR="074833ED">
        <w:rPr/>
        <w:t>Reinforce color recognition by engaging in conversations about the vibrant colors of the Easter eggs. Ask your child to point to different colors and cheer for each discovery.</w:t>
      </w:r>
    </w:p>
    <w:p xmlns:wp14="http://schemas.microsoft.com/office/word/2010/wordml" w:rsidP="7AF9C3B6" wp14:paraId="275F9640" wp14:textId="43C47048">
      <w:pPr>
        <w:pStyle w:val="Normal"/>
      </w:pPr>
      <w:r w:rsidR="074833ED">
        <w:rPr/>
        <w:t>Soft Easter Songs:</w:t>
      </w:r>
    </w:p>
    <w:p xmlns:wp14="http://schemas.microsoft.com/office/word/2010/wordml" w:rsidP="7AF9C3B6" wp14:paraId="201B3F38" wp14:textId="7E5D7ED3">
      <w:pPr>
        <w:pStyle w:val="Normal"/>
      </w:pPr>
      <w:r w:rsidR="074833ED">
        <w:rPr/>
        <w:t>Sing simple Easter songs together. Incorporate playful movements like clapping hands or tapping feet to add joy to the sensory play.</w:t>
      </w:r>
    </w:p>
    <w:p xmlns:wp14="http://schemas.microsoft.com/office/word/2010/wordml" w:rsidP="7AF9C3B6" wp14:paraId="7DB91B89" wp14:textId="6063B0DC">
      <w:pPr>
        <w:pStyle w:val="Normal"/>
      </w:pPr>
      <w:r w:rsidR="074833ED">
        <w:rPr/>
        <w:t>Supervise and Participate:</w:t>
      </w:r>
    </w:p>
    <w:p xmlns:wp14="http://schemas.microsoft.com/office/word/2010/wordml" w:rsidP="7AF9C3B6" wp14:paraId="17478E78" wp14:textId="21294676">
      <w:pPr>
        <w:pStyle w:val="Normal"/>
      </w:pPr>
      <w:r w:rsidR="074833ED">
        <w:rPr/>
        <w:t>Always supervise the play session actively. Join in the exploration, share in their excitement, and provide positive reinforcement.</w:t>
      </w:r>
    </w:p>
    <w:p xmlns:wp14="http://schemas.microsoft.com/office/word/2010/wordml" w:rsidP="7AF9C3B6" wp14:paraId="2FC0E1AE" wp14:textId="347B7423">
      <w:pPr>
        <w:pStyle w:val="Normal"/>
      </w:pPr>
      <w:r w:rsidR="074833ED">
        <w:rPr/>
        <w:t>Easy Clean-Up:</w:t>
      </w:r>
    </w:p>
    <w:p xmlns:wp14="http://schemas.microsoft.com/office/word/2010/wordml" w:rsidP="7AF9C3B6" wp14:paraId="0D2739D1" wp14:textId="25061D2A">
      <w:pPr>
        <w:pStyle w:val="Normal"/>
      </w:pPr>
      <w:r w:rsidR="074833ED">
        <w:rPr/>
        <w:t>Make clean-up part of the fun. Encourage your child to put the eggs back into a basket or container, turning it into a delightful and interactive task.</w:t>
      </w:r>
    </w:p>
    <w:p xmlns:wp14="http://schemas.microsoft.com/office/word/2010/wordml" w:rsidP="7AF9C3B6" wp14:paraId="161018D9" wp14:textId="3278EC7A">
      <w:pPr>
        <w:pStyle w:val="Normal"/>
      </w:pPr>
      <w:r w:rsidR="074833ED">
        <w:rPr/>
        <w:t>This adapted sensory play focuses on a 2-year-old's emerging abilities and interests, creating a joyful Easter experience that stimulates their senses and encourages exploration.</w:t>
      </w:r>
    </w:p>
    <w:p xmlns:wp14="http://schemas.microsoft.com/office/word/2010/wordml" w:rsidP="7AF9C3B6" wp14:paraId="2C078E63" wp14:textId="60A51A12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ED7E080"/>
    <w:rsid w:val="074833ED"/>
    <w:rsid w:val="5ED7E080"/>
    <w:rsid w:val="7AF9C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D7E080"/>
  <w15:chartTrackingRefBased/>
  <w15:docId w15:val="{4BB9E9CC-7EF8-4ADB-A30E-5AC542552AB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2024-01-10T12:23:44.4546305Z</dcterms:created>
  <dcterms:modified xsi:type="dcterms:W3CDTF">2024-01-10T12:24:10.8114858Z</dcterms:modified>
  <dc:creator>Era Dotson</dc:creator>
  <lastModifiedBy>Era Dotson</lastModifiedBy>
</coreProperties>
</file>